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Default="006702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483C63" w:rsidRDefault="00483C63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  <w:t>помещ. 36-Н, каб.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3A413F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3A413F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3A413F" w:rsidP="0016265A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</w:t>
            </w:r>
            <w:r w:rsidR="0016265A">
              <w:rPr>
                <w:b/>
                <w:bCs/>
                <w:szCs w:val="22"/>
              </w:rPr>
              <w:t>6</w:t>
            </w:r>
            <w:r w:rsidR="00EB2268">
              <w:rPr>
                <w:b/>
                <w:bCs/>
                <w:szCs w:val="22"/>
              </w:rPr>
              <w:t>.12</w:t>
            </w:r>
            <w:r w:rsidR="0067023E">
              <w:rPr>
                <w:b/>
                <w:bCs/>
                <w:szCs w:val="22"/>
              </w:rPr>
              <w:t>.2024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3A413F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42679">
              <w:rPr>
                <w:color w:val="000000"/>
              </w:rPr>
              <w:t>2</w:t>
            </w:r>
            <w:r w:rsidRPr="003A413F">
              <w:rPr>
                <w:color w:val="000000"/>
              </w:rPr>
              <w:t xml:space="preserve">.1. Дата принятия Председателем совета директоров эмитента решения о проведении заседания совета директоров эмитента: </w:t>
            </w:r>
            <w:r w:rsidR="003A413F" w:rsidRPr="003A413F">
              <w:rPr>
                <w:b/>
                <w:color w:val="000000"/>
              </w:rPr>
              <w:t>2</w:t>
            </w:r>
            <w:r w:rsidR="00EB2268" w:rsidRPr="003A413F">
              <w:rPr>
                <w:b/>
                <w:color w:val="000000"/>
              </w:rPr>
              <w:t>6.12</w:t>
            </w:r>
            <w:r w:rsidRPr="003A413F">
              <w:rPr>
                <w:b/>
                <w:color w:val="000000"/>
              </w:rPr>
              <w:t>.2024.</w:t>
            </w:r>
          </w:p>
          <w:p w:rsidR="00483C63" w:rsidRPr="003A413F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3A413F">
              <w:rPr>
                <w:color w:val="000000"/>
              </w:rPr>
              <w:t>2.2. Дата проведения заседания совета директоров эмитента:</w:t>
            </w:r>
            <w:r w:rsidR="00A87A10" w:rsidRPr="003A413F">
              <w:rPr>
                <w:color w:val="000000"/>
              </w:rPr>
              <w:t xml:space="preserve"> </w:t>
            </w:r>
            <w:r w:rsidR="003A413F" w:rsidRPr="003A413F">
              <w:rPr>
                <w:b/>
                <w:color w:val="000000"/>
              </w:rPr>
              <w:t>27.</w:t>
            </w:r>
            <w:r w:rsidR="00EB2268" w:rsidRPr="003A413F">
              <w:rPr>
                <w:b/>
                <w:color w:val="000000"/>
              </w:rPr>
              <w:t>12</w:t>
            </w:r>
            <w:r w:rsidRPr="003A413F">
              <w:rPr>
                <w:b/>
                <w:color w:val="000000"/>
              </w:rPr>
              <w:t>.2024.</w:t>
            </w:r>
          </w:p>
          <w:p w:rsidR="00483C63" w:rsidRPr="003A413F" w:rsidRDefault="0067023E">
            <w:pPr>
              <w:ind w:left="-28" w:right="57"/>
              <w:jc w:val="both"/>
              <w:rPr>
                <w:color w:val="000000"/>
              </w:rPr>
            </w:pPr>
            <w:r w:rsidRPr="003A413F">
              <w:rPr>
                <w:color w:val="000000"/>
              </w:rPr>
              <w:t>2.3.  Повестка дня заседания совета директоров эмитента:</w:t>
            </w:r>
          </w:p>
          <w:p w:rsidR="00A42679" w:rsidRPr="003A413F" w:rsidRDefault="00A42679" w:rsidP="003A413F">
            <w:pPr>
              <w:pStyle w:val="42"/>
              <w:spacing w:before="20" w:after="20"/>
              <w:rPr>
                <w:b/>
                <w:sz w:val="20"/>
                <w:szCs w:val="20"/>
              </w:rPr>
            </w:pPr>
            <w:r w:rsidRPr="003A413F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1</w:t>
            </w:r>
            <w:r w:rsidR="003A413F" w:rsidRPr="003A413F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. </w:t>
            </w:r>
            <w:r w:rsidR="003A413F" w:rsidRPr="003A413F">
              <w:rPr>
                <w:b/>
                <w:sz w:val="20"/>
                <w:szCs w:val="20"/>
              </w:rPr>
              <w:t>Об определении закупочной политики в Обществе</w:t>
            </w:r>
            <w:r w:rsidR="003A413F" w:rsidRPr="003A413F">
              <w:rPr>
                <w:b/>
                <w:sz w:val="20"/>
                <w:szCs w:val="20"/>
              </w:rPr>
              <w:t>.</w:t>
            </w:r>
          </w:p>
          <w:p w:rsidR="003A413F" w:rsidRPr="003A413F" w:rsidRDefault="003A413F" w:rsidP="003A413F">
            <w:pPr>
              <w:pStyle w:val="42"/>
              <w:spacing w:before="20" w:after="20"/>
              <w:rPr>
                <w:b/>
                <w:sz w:val="20"/>
                <w:szCs w:val="20"/>
              </w:rPr>
            </w:pPr>
            <w:r w:rsidRPr="003A413F">
              <w:rPr>
                <w:b/>
                <w:sz w:val="20"/>
                <w:szCs w:val="20"/>
              </w:rPr>
              <w:t xml:space="preserve">2. </w:t>
            </w:r>
            <w:r w:rsidRPr="003A413F">
              <w:rPr>
                <w:b/>
                <w:sz w:val="20"/>
                <w:szCs w:val="20"/>
              </w:rPr>
              <w:t>Об утверждении ключевых показателей деятельности Субхолдинга ОГК-2, ПАО «ОГК-2» и Бюджета доходов расходов ПАО «ОГК-2» на 2025 год.</w:t>
            </w:r>
          </w:p>
          <w:p w:rsidR="003A413F" w:rsidRPr="003A413F" w:rsidRDefault="003A413F" w:rsidP="003A413F">
            <w:pPr>
              <w:pStyle w:val="42"/>
              <w:spacing w:before="20" w:after="20"/>
              <w:rPr>
                <w:b/>
                <w:sz w:val="20"/>
                <w:szCs w:val="20"/>
              </w:rPr>
            </w:pPr>
            <w:r w:rsidRPr="003A413F">
              <w:rPr>
                <w:b/>
                <w:sz w:val="20"/>
                <w:szCs w:val="20"/>
              </w:rPr>
              <w:t xml:space="preserve">3. </w:t>
            </w:r>
            <w:r w:rsidRPr="003A413F">
              <w:rPr>
                <w:b/>
                <w:sz w:val="20"/>
                <w:szCs w:val="20"/>
              </w:rPr>
              <w:t>Об утверждении скорректированного ключевого показателя деятельности «Погашение просроченной задолженности денежными средствами» Группы ОГК-2 на 2024 год.</w:t>
            </w:r>
          </w:p>
          <w:p w:rsidR="003A413F" w:rsidRPr="003A413F" w:rsidRDefault="003A413F" w:rsidP="003A413F">
            <w:pPr>
              <w:pStyle w:val="32"/>
              <w:spacing w:before="20" w:after="20"/>
              <w:rPr>
                <w:b/>
                <w:sz w:val="20"/>
                <w:szCs w:val="20"/>
              </w:rPr>
            </w:pPr>
            <w:r w:rsidRPr="003A413F">
              <w:rPr>
                <w:b/>
                <w:sz w:val="20"/>
                <w:szCs w:val="20"/>
              </w:rPr>
              <w:t xml:space="preserve">4. </w:t>
            </w:r>
            <w:r w:rsidRPr="003A413F">
              <w:rPr>
                <w:b/>
                <w:sz w:val="20"/>
                <w:szCs w:val="20"/>
              </w:rPr>
              <w:t>Об определении позиции Общества по голосованию его представителей в органах управления дочерних и зависимых обществ.</w:t>
            </w:r>
          </w:p>
          <w:p w:rsidR="003A413F" w:rsidRPr="003A413F" w:rsidRDefault="003A413F" w:rsidP="003A413F">
            <w:pPr>
              <w:pStyle w:val="32"/>
              <w:spacing w:before="20" w:after="20"/>
              <w:rPr>
                <w:b/>
                <w:sz w:val="20"/>
                <w:szCs w:val="20"/>
              </w:rPr>
            </w:pPr>
            <w:r w:rsidRPr="003A413F">
              <w:rPr>
                <w:b/>
                <w:sz w:val="20"/>
                <w:szCs w:val="20"/>
              </w:rPr>
              <w:t xml:space="preserve">5. </w:t>
            </w:r>
            <w:r w:rsidRPr="003A413F">
              <w:rPr>
                <w:b/>
                <w:sz w:val="20"/>
                <w:szCs w:val="20"/>
              </w:rPr>
              <w:t>Об утверждении Кодекса корпоративной этики Общества в новой редакции.</w:t>
            </w:r>
          </w:p>
          <w:p w:rsidR="003A413F" w:rsidRPr="003A413F" w:rsidRDefault="003A413F" w:rsidP="003A413F">
            <w:pPr>
              <w:pStyle w:val="32"/>
              <w:spacing w:before="20" w:after="20"/>
              <w:rPr>
                <w:b/>
                <w:sz w:val="20"/>
                <w:szCs w:val="20"/>
              </w:rPr>
            </w:pPr>
            <w:r w:rsidRPr="003A413F">
              <w:rPr>
                <w:b/>
                <w:sz w:val="20"/>
                <w:szCs w:val="20"/>
              </w:rPr>
              <w:t xml:space="preserve">6. </w:t>
            </w:r>
            <w:r w:rsidRPr="003A413F">
              <w:rPr>
                <w:b/>
                <w:sz w:val="20"/>
                <w:szCs w:val="20"/>
              </w:rPr>
              <w:t>Об одобрении сделки, предметом которой является имущество, работы и (или) услуги, стоимость (денежная оценка) которой составляет от 10 до 25 процентов балансовой стоимости активов Общества, определенной на основании бухгалтерской отчетности за последний отчетный период, предшествующий дню принятия решения о совершении такой сделки</w:t>
            </w:r>
            <w:r w:rsidRPr="003A413F">
              <w:rPr>
                <w:b/>
                <w:sz w:val="20"/>
                <w:szCs w:val="20"/>
              </w:rPr>
              <w:t xml:space="preserve">. </w:t>
            </w:r>
          </w:p>
          <w:p w:rsidR="003A413F" w:rsidRPr="003A413F" w:rsidRDefault="003A413F" w:rsidP="003A413F">
            <w:pPr>
              <w:pStyle w:val="32"/>
              <w:spacing w:before="20" w:after="20"/>
              <w:rPr>
                <w:sz w:val="20"/>
                <w:szCs w:val="20"/>
              </w:rPr>
            </w:pPr>
            <w:r w:rsidRPr="003A413F">
              <w:rPr>
                <w:b/>
                <w:sz w:val="20"/>
                <w:szCs w:val="20"/>
              </w:rPr>
              <w:t xml:space="preserve">7. </w:t>
            </w:r>
            <w:r w:rsidRPr="003A413F">
              <w:rPr>
                <w:b/>
                <w:sz w:val="20"/>
                <w:szCs w:val="20"/>
              </w:rPr>
              <w:t>Об утверждении отчета управляющей организации об оказании услуг по договору о передаче полномочий единоличного исполнительного органа Общества.</w:t>
            </w:r>
          </w:p>
        </w:tc>
      </w:tr>
    </w:tbl>
    <w:p w:rsidR="007953C5" w:rsidRDefault="007953C5" w:rsidP="007953C5">
      <w:pPr>
        <w:rPr>
          <w:sz w:val="18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jc w:val="center"/>
            </w:pPr>
            <w:r>
              <w:t>3. Подпись</w:t>
            </w:r>
          </w:p>
        </w:tc>
      </w:tr>
      <w:tr w:rsidR="00ED697E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Default="00675B9E" w:rsidP="00EB3B50">
            <w:pPr>
              <w:pStyle w:val="af3"/>
            </w:pPr>
            <w:r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39250A">
              <w:rPr>
                <w:rFonts w:cs="Times New Roman"/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Default="00ED697E" w:rsidP="00EB3B5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97E" w:rsidRDefault="00ED697E" w:rsidP="00EB3B50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ED697E" w:rsidRDefault="00ED697E" w:rsidP="00EB3B50"/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Default="00ED697E" w:rsidP="00EB3B50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Default="003A413F" w:rsidP="00EB3B50">
            <w:pPr>
              <w:jc w:val="center"/>
            </w:pPr>
            <w:r>
              <w:t>26</w:t>
            </w:r>
          </w:p>
        </w:tc>
        <w:tc>
          <w:tcPr>
            <w:tcW w:w="384" w:type="dxa"/>
            <w:vAlign w:val="bottom"/>
          </w:tcPr>
          <w:p w:rsidR="00ED697E" w:rsidRDefault="00ED697E" w:rsidP="00EB3B50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ED697E">
            <w:r>
              <w:t xml:space="preserve"> декабря</w:t>
            </w:r>
          </w:p>
        </w:tc>
        <w:tc>
          <w:tcPr>
            <w:tcW w:w="416" w:type="dxa"/>
            <w:vAlign w:val="bottom"/>
          </w:tcPr>
          <w:p w:rsidR="00ED697E" w:rsidRDefault="00ED697E" w:rsidP="00EB3B50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EB3B50">
            <w:r>
              <w:t>24</w:t>
            </w:r>
          </w:p>
        </w:tc>
        <w:tc>
          <w:tcPr>
            <w:tcW w:w="1209" w:type="dxa"/>
            <w:vAlign w:val="bottom"/>
          </w:tcPr>
          <w:p w:rsidR="00ED697E" w:rsidRDefault="00ED697E" w:rsidP="00EB3B50">
            <w:bookmarkStart w:id="0" w:name="_GoBack"/>
            <w:bookmarkEnd w:id="0"/>
          </w:p>
        </w:tc>
        <w:tc>
          <w:tcPr>
            <w:tcW w:w="1338" w:type="dxa"/>
            <w:vAlign w:val="bottom"/>
          </w:tcPr>
          <w:p w:rsidR="00ED697E" w:rsidRDefault="00ED697E" w:rsidP="00EB3B5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Default="00ED697E" w:rsidP="00EB3B50"/>
        </w:tc>
      </w:tr>
      <w:tr w:rsidR="00ED697E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Default="00ED697E" w:rsidP="007953C5">
      <w:pPr>
        <w:rPr>
          <w:sz w:val="18"/>
        </w:rPr>
      </w:pPr>
    </w:p>
    <w:sectPr w:rsidR="00ED697E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517BE"/>
    <w:rsid w:val="003A413F"/>
    <w:rsid w:val="00483C63"/>
    <w:rsid w:val="0067023E"/>
    <w:rsid w:val="00675B9E"/>
    <w:rsid w:val="007953C5"/>
    <w:rsid w:val="00A42679"/>
    <w:rsid w:val="00A87A10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2024-12-26T14:46:00Z</cp:lastPrinted>
  <dcterms:created xsi:type="dcterms:W3CDTF">2024-12-26T14:47:00Z</dcterms:created>
  <dcterms:modified xsi:type="dcterms:W3CDTF">2024-12-26T14:47:00Z</dcterms:modified>
  <dc:language>ru-RU</dc:language>
</cp:coreProperties>
</file>