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ind w:firstLine="540"/>
        <w:jc w:val="center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Сообщение о существенном факте 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«</w:t>
      </w: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О проведении заседания совета директоров эмитента и его повестке дня</w:t>
      </w: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»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ind w:firstLine="540"/>
        <w:jc w:val="center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tbl>
      <w:tblPr>
        <w:tblW w:w="10235" w:type="dxa"/>
        <w:tblInd w:w="-4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17"/>
        <w:gridCol w:w="5117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5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 Общие сведения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1.1. Полное фирменное наименование (для коммерческой организации) или наименование (для некоммерческой организации) эмитента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Публичное акционерное общество «Вторая генерирующая компания оптового рынка электроэнергии»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1.2. Адрес эмитента, указанный в едином государственном реестре юридических лиц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196605, г. Санкт-Петербург, вн.тер.г. поселок Шушары, ш Петербургское, д. 66, к. 1, литера А, этаж 7, помещ. 36-Н, каб. 701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1.3. Основной государственный регистрационный номер (ОГРН) эмитента (при наличии)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1052600002180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1.4. Идентификационный номер налогоплательщика (ИНН) эмитента (при наличии)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2607018122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1.5. Уникальный код эмитента, присвоенный Банком России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65105-D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1.6. Адрес страницы в сети Интернет, используемой эмитентом для раскрытия информации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hyperlink r:id="rId9" w:tooltip="https://www.ogk2.ru/" w:history="1">
              <w:r>
                <w:rPr>
                  <w:rStyle w:val="736"/>
                  <w:rFonts w:ascii="Liberation Serif" w:hAnsi="Liberation Serif" w:eastAsia="Liberation Serif" w:cs="Liberation Serif"/>
                  <w:b/>
                  <w:bCs/>
                  <w:color w:val="auto"/>
                  <w:sz w:val="22"/>
                  <w:szCs w:val="22"/>
                </w:rPr>
                <w:t xml:space="preserve">https://www.ogk2.ru</w:t>
              </w:r>
            </w:hyperlink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hyperlink r:id="rId10" w:tooltip="https://www.e-disclosure.ru/portal/company.aspx?id=7234" w:history="1">
              <w:r>
                <w:rPr>
                  <w:rStyle w:val="736"/>
                  <w:rFonts w:ascii="Liberation Serif" w:hAnsi="Liberation Serif" w:eastAsia="Liberation Serif" w:cs="Liberation Serif"/>
                  <w:b/>
                  <w:bCs/>
                  <w:color w:val="auto"/>
                  <w:sz w:val="22"/>
                  <w:szCs w:val="22"/>
                </w:rPr>
                <w:t xml:space="preserve">https://www.e-disclosure.ru/portal/company.aspx?id=7234</w:t>
              </w:r>
            </w:hyperlink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1.7. Дата наступления события (существенного факта), о котором составлено сообщение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28.10.2026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</w:tbl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tbl>
      <w:tblPr>
        <w:tblW w:w="10234" w:type="dxa"/>
        <w:tblInd w:w="-4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3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4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2. Содержание сообщения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trHeight w:val="14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4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.1.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Дата принятия Председателем совета директоров эмитента решения о проведении заседания совета директоров эмитента: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 28.10.2026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14:ligatures w14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2.2. Дата п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роведения заседания совета директоров эмитента: 29.10.2026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14:ligatures w14:val="none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2.3.  Повестка дня заседания совета директоров эмите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нта: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749"/>
              <w:numPr>
                <w:ilvl w:val="0"/>
                <w:numId w:val="12"/>
              </w:numPr>
              <w:ind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Об отмене проведения Общего собрания акционеров Общества.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</w:p>
          <w:p>
            <w:pPr>
              <w:pStyle w:val="908"/>
              <w:ind w:left="57" w:right="57" w:firstLine="0"/>
              <w:spacing w:before="20" w:after="20"/>
              <w:rPr>
                <w:rFonts w:ascii="Liberation Serif" w:hAnsi="Liberation Serif" w:cs="Liberation Serif"/>
                <w:color w:val="000000"/>
                <w:sz w:val="22"/>
                <w:szCs w:val="22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highlight w:val="white"/>
              </w:rPr>
              <w:t xml:space="preserve">2.4. В случае если повестка дня заседания совета директоров (наблюдательного совета) эмитента содержит вопросы, связанные с осуществлением прав по определенным ценным бумагам эмитента, должны быть указаны идентификационные признаки ценных бумаг: акции обык</w:t>
            </w: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highlight w:val="white"/>
              </w:rPr>
              <w:t xml:space="preserve">новенные, государственный регистрационный номер 1-02-65105-D от 19.04.2007, международный код (номер) идентификации ценных бумаг (ISIN): RU000A0JNG55, международный код классификации финансовых инструментов (CFI) ESVXFR.</w:t>
            </w: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highlight w:val="none"/>
              </w:rPr>
            </w:r>
          </w:p>
        </w:tc>
      </w:tr>
    </w:tbl>
    <w:p>
      <w:pPr>
        <w:ind w:left="57"/>
        <w:rPr>
          <w:rFonts w:ascii="Liberation Serif" w:hAnsi="Liberation Serif" w:cs="Liberation Serif"/>
          <w:sz w:val="22"/>
          <w:szCs w:val="22"/>
        </w:rPr>
        <w:suppressLineNumbers w:val="0"/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tbl>
      <w:tblPr>
        <w:tblW w:w="10243" w:type="dxa"/>
        <w:tblInd w:w="-4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1"/>
        <w:gridCol w:w="357"/>
        <w:gridCol w:w="384"/>
        <w:gridCol w:w="1317"/>
        <w:gridCol w:w="416"/>
        <w:gridCol w:w="307"/>
        <w:gridCol w:w="1209"/>
        <w:gridCol w:w="1338"/>
        <w:gridCol w:w="462"/>
        <w:gridCol w:w="3072"/>
        <w:gridCol w:w="150"/>
      </w:tblGrid>
      <w:tr>
        <w:tblPrEx/>
        <w:trPr>
          <w:cantSplit/>
          <w:trHeight w:val="248"/>
        </w:trPr>
        <w:tc>
          <w:tcPr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3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3. Подпись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cantSplit/>
          <w:trHeight w:val="859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pStyle w:val="750"/>
              <w:ind w:left="57"/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  <w:t xml:space="preserve">3.1.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Начальник Управления корпоративных и имущественных отношений, действующий на основании доверенности №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78/362-н/78-2025-3-1278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10.12.2025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80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30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  <w:t xml:space="preserve">Е.Н. Егорова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right w:val="single" w:color="000000" w:sz="4" w:space="0"/>
            </w:tcBorders>
            <w:tcW w:w="150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</w:tr>
      <w:tr>
        <w:tblPrEx/>
        <w:trPr>
          <w:cantSplit/>
          <w:trHeight w:val="280" w:hRule="exact"/>
        </w:trPr>
        <w:tc>
          <w:tcPr>
            <w:gridSpan w:val="7"/>
            <w:tcBorders>
              <w:left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  <w:tc>
          <w:tcPr>
            <w:gridSpan w:val="2"/>
            <w:tcW w:w="1800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(подпись)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3072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right w:val="single" w:color="000000" w:sz="4" w:space="0"/>
            </w:tcBorders>
            <w:tcW w:w="150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cantSplit/>
          <w:trHeight w:val="234"/>
        </w:trPr>
        <w:tc>
          <w:tcPr>
            <w:tcBorders>
              <w:left w:val="single" w:color="000000" w:sz="4" w:space="0"/>
            </w:tcBorders>
            <w:tcW w:w="1231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 3.2. Дата   “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35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28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384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”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31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 октября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41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20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30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26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1209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133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gridSpan w:val="3"/>
            <w:tcBorders>
              <w:right w:val="single" w:color="000000" w:sz="4" w:space="0"/>
            </w:tcBorders>
            <w:tcW w:w="3684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cantSplit/>
        </w:trPr>
        <w:tc>
          <w:tcPr>
            <w:gridSpan w:val="7"/>
            <w:tcBorders>
              <w:left w:val="single" w:color="000000" w:sz="4" w:space="0"/>
              <w:bottom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gridSpan w:val="3"/>
            <w:tcBorders>
              <w:bottom w:val="single" w:color="000000" w:sz="4" w:space="0"/>
              <w:right w:val="single" w:color="000000" w:sz="4" w:space="0"/>
            </w:tcBorders>
            <w:tcW w:w="3684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</w:tbl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nextPage"/>
      <w:pgSz w:w="11906" w:h="16838" w:orient="portrait"/>
      <w:pgMar w:top="851" w:right="851" w:bottom="851" w:left="1701" w:header="284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ahoma">
    <w:panose1 w:val="020B0606040504020204"/>
  </w:font>
  <w:font w:name="Open Sans">
    <w:panose1 w:val="020B0606030504020204"/>
  </w:font>
  <w:font w:name="Calibri">
    <w:panose1 w:val="020F0502020204030204"/>
  </w:font>
  <w:font w:name="Arial">
    <w:panose1 w:val="020B0604020202020204"/>
  </w:font>
  <w:font w:name="WenQuanYi Micro Hei">
    <w:panose1 w:val="020B0604020202020204"/>
  </w:font>
  <w:font w:name="Courier New">
    <w:panose1 w:val="02070409020205020404"/>
  </w:font>
  <w:font w:name="Lohit Devanagari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4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6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8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0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2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4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6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82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WenQuanYi Micro Hei" w:cs="Lohit Devanagari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 w:default="1">
    <w:name w:val="Normal"/>
    <w:qFormat/>
    <w:rPr>
      <w:rFonts w:eastAsia="Times New Roman" w:cs="Times New Roman"/>
      <w:lang w:bidi="ar-SA"/>
    </w:rPr>
  </w:style>
  <w:style w:type="paragraph" w:styleId="679">
    <w:name w:val="Heading 1"/>
    <w:basedOn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0">
    <w:name w:val="Heading 2"/>
    <w:basedOn w:val="67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1">
    <w:name w:val="Heading 3"/>
    <w:basedOn w:val="67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2">
    <w:name w:val="Heading 4"/>
    <w:basedOn w:val="6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67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67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5">
    <w:name w:val="Heading 7"/>
    <w:basedOn w:val="67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6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7">
    <w:name w:val="Heading 9"/>
    <w:basedOn w:val="67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8" w:default="1">
    <w:name w:val="Default Paragraph Font"/>
    <w:uiPriority w:val="1"/>
    <w:semiHidden/>
    <w:unhideWhenUsed/>
  </w:style>
  <w:style w:type="table" w:styleId="6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0" w:default="1">
    <w:name w:val="No List"/>
    <w:uiPriority w:val="99"/>
    <w:semiHidden/>
    <w:unhideWhenUsed/>
  </w:style>
  <w:style w:type="character" w:styleId="691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2" w:customStyle="1">
    <w:name w:val="Heading 2 Char"/>
    <w:uiPriority w:val="9"/>
    <w:rPr>
      <w:rFonts w:ascii="Arial" w:hAnsi="Arial" w:eastAsia="Arial" w:cs="Arial"/>
      <w:sz w:val="34"/>
    </w:rPr>
  </w:style>
  <w:style w:type="character" w:styleId="693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94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695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696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697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8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699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00" w:customStyle="1">
    <w:name w:val="Title Char"/>
    <w:uiPriority w:val="10"/>
    <w:rPr>
      <w:sz w:val="48"/>
      <w:szCs w:val="48"/>
    </w:rPr>
  </w:style>
  <w:style w:type="character" w:styleId="701" w:customStyle="1">
    <w:name w:val="Subtitle Char"/>
    <w:uiPriority w:val="11"/>
    <w:rPr>
      <w:sz w:val="24"/>
      <w:szCs w:val="24"/>
    </w:rPr>
  </w:style>
  <w:style w:type="character" w:styleId="702" w:customStyle="1">
    <w:name w:val="Quote Char"/>
    <w:uiPriority w:val="29"/>
    <w:rPr>
      <w:i/>
    </w:rPr>
  </w:style>
  <w:style w:type="character" w:styleId="703" w:customStyle="1">
    <w:name w:val="Intense Quote Char"/>
    <w:uiPriority w:val="30"/>
    <w:rPr>
      <w:i/>
    </w:rPr>
  </w:style>
  <w:style w:type="character" w:styleId="704" w:customStyle="1">
    <w:name w:val="Header Char"/>
    <w:uiPriority w:val="99"/>
  </w:style>
  <w:style w:type="character" w:styleId="705" w:customStyle="1">
    <w:name w:val="Footer Char"/>
    <w:uiPriority w:val="99"/>
  </w:style>
  <w:style w:type="character" w:styleId="706" w:customStyle="1">
    <w:name w:val="Caption Char"/>
    <w:uiPriority w:val="35"/>
  </w:style>
  <w:style w:type="character" w:styleId="707" w:customStyle="1">
    <w:name w:val="Footnote Text Char"/>
    <w:uiPriority w:val="99"/>
    <w:rPr>
      <w:sz w:val="18"/>
    </w:rPr>
  </w:style>
  <w:style w:type="character" w:styleId="708" w:customStyle="1">
    <w:name w:val="Символ сноски"/>
    <w:uiPriority w:val="99"/>
    <w:unhideWhenUsed/>
    <w:rPr>
      <w:vertAlign w:val="superscript"/>
    </w:rPr>
  </w:style>
  <w:style w:type="character" w:styleId="709">
    <w:name w:val="footnote reference"/>
    <w:uiPriority w:val="99"/>
    <w:rPr>
      <w:vertAlign w:val="superscript"/>
    </w:rPr>
  </w:style>
  <w:style w:type="character" w:styleId="710" w:customStyle="1">
    <w:name w:val="Endnote Text Char"/>
    <w:uiPriority w:val="99"/>
    <w:rPr>
      <w:sz w:val="20"/>
    </w:rPr>
  </w:style>
  <w:style w:type="character" w:styleId="711" w:customStyle="1">
    <w:name w:val="Символ концевой сноски"/>
    <w:uiPriority w:val="99"/>
    <w:semiHidden/>
    <w:unhideWhenUsed/>
    <w:rPr>
      <w:vertAlign w:val="superscript"/>
    </w:rPr>
  </w:style>
  <w:style w:type="character" w:styleId="712">
    <w:name w:val="endnote reference"/>
    <w:uiPriority w:val="99"/>
    <w:rPr>
      <w:vertAlign w:val="superscript"/>
    </w:rPr>
  </w:style>
  <w:style w:type="character" w:styleId="713" w:customStyle="1">
    <w:name w:val="WW8Num3z0"/>
  </w:style>
  <w:style w:type="character" w:styleId="714" w:customStyle="1">
    <w:name w:val="WW8Num6z0"/>
    <w:rPr>
      <w:rFonts w:ascii="Times New Roman" w:hAnsi="Times New Roman" w:eastAsia="Times New Roman" w:cs="Times New Roman"/>
    </w:rPr>
  </w:style>
  <w:style w:type="character" w:styleId="715" w:customStyle="1">
    <w:name w:val="WW8Num6z1"/>
  </w:style>
  <w:style w:type="character" w:styleId="716" w:customStyle="1">
    <w:name w:val="WW8Num7z1"/>
  </w:style>
  <w:style w:type="character" w:styleId="717" w:customStyle="1">
    <w:name w:val="WW8Num8z0"/>
  </w:style>
  <w:style w:type="character" w:styleId="718" w:customStyle="1">
    <w:name w:val="WW8Num11z0"/>
  </w:style>
  <w:style w:type="character" w:styleId="719" w:customStyle="1">
    <w:name w:val="WW8Num13z0"/>
  </w:style>
  <w:style w:type="character" w:styleId="720" w:customStyle="1">
    <w:name w:val="WW8Num14z0"/>
  </w:style>
  <w:style w:type="character" w:styleId="721" w:customStyle="1">
    <w:name w:val="WW8Num15z0"/>
  </w:style>
  <w:style w:type="character" w:styleId="722" w:customStyle="1">
    <w:name w:val="WW8Num16z0"/>
  </w:style>
  <w:style w:type="character" w:styleId="723" w:customStyle="1">
    <w:name w:val="WW8Num17z0"/>
  </w:style>
  <w:style w:type="character" w:styleId="724" w:customStyle="1">
    <w:name w:val="WW8Num17z2"/>
  </w:style>
  <w:style w:type="character" w:styleId="725" w:customStyle="1">
    <w:name w:val="WW8Num18z0"/>
    <w:rPr>
      <w:color w:val="000000"/>
    </w:rPr>
  </w:style>
  <w:style w:type="character" w:styleId="726" w:customStyle="1">
    <w:name w:val="WW8Num20z0"/>
  </w:style>
  <w:style w:type="character" w:styleId="727" w:customStyle="1">
    <w:name w:val="WW8Num23z0"/>
  </w:style>
  <w:style w:type="character" w:styleId="728" w:customStyle="1">
    <w:name w:val="WW8Num23z1"/>
    <w:rPr>
      <w:sz w:val="26"/>
      <w:szCs w:val="26"/>
    </w:rPr>
  </w:style>
  <w:style w:type="character" w:styleId="729" w:customStyle="1">
    <w:name w:val="WW8Num23z2"/>
  </w:style>
  <w:style w:type="character" w:styleId="730" w:customStyle="1">
    <w:name w:val="WW8Num24z0"/>
  </w:style>
  <w:style w:type="character" w:styleId="731" w:customStyle="1">
    <w:name w:val="WW8Num25z0"/>
  </w:style>
  <w:style w:type="character" w:styleId="732" w:customStyle="1">
    <w:name w:val="WW8Num25z1"/>
  </w:style>
  <w:style w:type="character" w:styleId="733" w:customStyle="1">
    <w:name w:val="WW8Num26z0"/>
  </w:style>
  <w:style w:type="character" w:styleId="734" w:customStyle="1">
    <w:name w:val="WW8Num27z0"/>
    <w:rPr>
      <w:color w:val="000000"/>
    </w:rPr>
  </w:style>
  <w:style w:type="character" w:styleId="735">
    <w:name w:val="page number"/>
    <w:basedOn w:val="688"/>
  </w:style>
  <w:style w:type="character" w:styleId="736">
    <w:name w:val="Hyperlink"/>
    <w:uiPriority w:val="99"/>
    <w:rPr>
      <w:color w:val="0000ff"/>
      <w:u w:val="single"/>
    </w:rPr>
  </w:style>
  <w:style w:type="character" w:styleId="737" w:customStyle="1">
    <w:name w:val="Основной текст с отступом 2 Знак"/>
    <w:rPr>
      <w:sz w:val="28"/>
      <w:szCs w:val="24"/>
    </w:rPr>
  </w:style>
  <w:style w:type="character" w:styleId="738" w:customStyle="1">
    <w:name w:val="Стандартный HTML Знак"/>
    <w:rPr>
      <w:rFonts w:ascii="Courier New" w:hAnsi="Courier New" w:cs="Courier New"/>
    </w:rPr>
  </w:style>
  <w:style w:type="character" w:styleId="739" w:customStyle="1">
    <w:name w:val="Обычный (веб) Знак"/>
    <w:rPr>
      <w:rFonts w:eastAsia="Calibri"/>
      <w:sz w:val="24"/>
      <w:szCs w:val="24"/>
      <w:lang w:val="en-GB"/>
    </w:rPr>
  </w:style>
  <w:style w:type="character" w:styleId="740">
    <w:name w:val="Strong"/>
    <w:rPr>
      <w:b/>
      <w:bCs/>
    </w:rPr>
  </w:style>
  <w:style w:type="character" w:styleId="741" w:customStyle="1">
    <w:name w:val="Style 12 pt Bold Italic"/>
    <w:rPr>
      <w:rFonts w:ascii="Times New Roman" w:hAnsi="Times New Roman" w:cs="Times New Roman"/>
      <w:b/>
      <w:bCs/>
      <w:i/>
      <w:iCs/>
      <w:sz w:val="22"/>
    </w:rPr>
  </w:style>
  <w:style w:type="character" w:styleId="742">
    <w:name w:val="FollowedHyperlink"/>
    <w:rPr>
      <w:color w:val="954f72"/>
      <w:u w:val="single"/>
    </w:rPr>
  </w:style>
  <w:style w:type="character" w:styleId="743" w:customStyle="1">
    <w:name w:val="Символ нумерации"/>
  </w:style>
  <w:style w:type="paragraph" w:styleId="744" w:customStyle="1">
    <w:name w:val="Заголовок"/>
    <w:basedOn w:val="678"/>
    <w:next w:val="745"/>
    <w:qFormat/>
    <w:pPr>
      <w:keepNext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745">
    <w:name w:val="Body Text"/>
    <w:basedOn w:val="678"/>
    <w:pPr>
      <w:spacing w:after="140" w:line="276" w:lineRule="auto"/>
    </w:pPr>
  </w:style>
  <w:style w:type="paragraph" w:styleId="746">
    <w:name w:val="List"/>
    <w:basedOn w:val="745"/>
    <w:rPr>
      <w:rFonts w:cs="Lohit Devanagari"/>
    </w:rPr>
  </w:style>
  <w:style w:type="paragraph" w:styleId="747">
    <w:name w:val="Caption"/>
    <w:basedOn w:val="678"/>
    <w:link w:val="706"/>
    <w:uiPriority w:val="35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48">
    <w:name w:val="index heading"/>
    <w:basedOn w:val="744"/>
  </w:style>
  <w:style w:type="paragraph" w:styleId="749">
    <w:name w:val="List Paragraph"/>
    <w:basedOn w:val="678"/>
    <w:uiPriority w:val="34"/>
    <w:qFormat/>
    <w:pPr>
      <w:contextualSpacing/>
      <w:ind w:left="720"/>
    </w:pPr>
  </w:style>
  <w:style w:type="paragraph" w:styleId="750">
    <w:name w:val="No Spacing"/>
    <w:uiPriority w:val="1"/>
    <w:qFormat/>
  </w:style>
  <w:style w:type="paragraph" w:styleId="751">
    <w:name w:val="Title"/>
    <w:basedOn w:val="678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52">
    <w:name w:val="Subtitle"/>
    <w:basedOn w:val="678"/>
    <w:uiPriority w:val="11"/>
    <w:qFormat/>
    <w:pPr>
      <w:spacing w:before="200" w:after="200"/>
    </w:pPr>
    <w:rPr>
      <w:sz w:val="24"/>
      <w:szCs w:val="24"/>
    </w:rPr>
  </w:style>
  <w:style w:type="paragraph" w:styleId="753">
    <w:name w:val="Quote"/>
    <w:basedOn w:val="678"/>
    <w:uiPriority w:val="29"/>
    <w:qFormat/>
    <w:pPr>
      <w:ind w:left="720" w:right="720"/>
    </w:pPr>
    <w:rPr>
      <w:i/>
    </w:rPr>
  </w:style>
  <w:style w:type="paragraph" w:styleId="754">
    <w:name w:val="Intense Quote"/>
    <w:basedOn w:val="67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55" w:customStyle="1">
    <w:name w:val="Колонтитул"/>
    <w:basedOn w:val="678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756">
    <w:name w:val="Footer"/>
    <w:basedOn w:val="678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57">
    <w:name w:val="footnote text"/>
    <w:basedOn w:val="678"/>
    <w:uiPriority w:val="99"/>
    <w:semiHidden/>
    <w:unhideWhenUsed/>
    <w:pPr>
      <w:spacing w:after="40"/>
    </w:pPr>
    <w:rPr>
      <w:sz w:val="18"/>
    </w:rPr>
  </w:style>
  <w:style w:type="paragraph" w:styleId="758">
    <w:name w:val="endnote text"/>
    <w:basedOn w:val="678"/>
    <w:uiPriority w:val="99"/>
    <w:semiHidden/>
    <w:unhideWhenUsed/>
  </w:style>
  <w:style w:type="paragraph" w:styleId="759">
    <w:name w:val="toc 1"/>
    <w:basedOn w:val="678"/>
    <w:uiPriority w:val="39"/>
    <w:unhideWhenUsed/>
    <w:pPr>
      <w:spacing w:after="57"/>
    </w:pPr>
  </w:style>
  <w:style w:type="paragraph" w:styleId="760">
    <w:name w:val="toc 2"/>
    <w:basedOn w:val="678"/>
    <w:uiPriority w:val="39"/>
    <w:unhideWhenUsed/>
    <w:pPr>
      <w:ind w:left="283"/>
      <w:spacing w:after="57"/>
    </w:pPr>
  </w:style>
  <w:style w:type="paragraph" w:styleId="761">
    <w:name w:val="toc 3"/>
    <w:basedOn w:val="678"/>
    <w:uiPriority w:val="39"/>
    <w:unhideWhenUsed/>
    <w:pPr>
      <w:ind w:left="567"/>
      <w:spacing w:after="57"/>
    </w:pPr>
  </w:style>
  <w:style w:type="paragraph" w:styleId="762">
    <w:name w:val="toc 4"/>
    <w:basedOn w:val="678"/>
    <w:uiPriority w:val="39"/>
    <w:unhideWhenUsed/>
    <w:pPr>
      <w:ind w:left="850"/>
      <w:spacing w:after="57"/>
    </w:pPr>
  </w:style>
  <w:style w:type="paragraph" w:styleId="763">
    <w:name w:val="toc 5"/>
    <w:basedOn w:val="678"/>
    <w:uiPriority w:val="39"/>
    <w:unhideWhenUsed/>
    <w:pPr>
      <w:ind w:left="1134"/>
      <w:spacing w:after="57"/>
    </w:pPr>
  </w:style>
  <w:style w:type="paragraph" w:styleId="764">
    <w:name w:val="toc 6"/>
    <w:basedOn w:val="678"/>
    <w:uiPriority w:val="39"/>
    <w:unhideWhenUsed/>
    <w:pPr>
      <w:ind w:left="1417"/>
      <w:spacing w:after="57"/>
    </w:pPr>
  </w:style>
  <w:style w:type="paragraph" w:styleId="765">
    <w:name w:val="toc 7"/>
    <w:basedOn w:val="678"/>
    <w:uiPriority w:val="39"/>
    <w:unhideWhenUsed/>
    <w:pPr>
      <w:ind w:left="1701"/>
      <w:spacing w:after="57"/>
    </w:pPr>
  </w:style>
  <w:style w:type="paragraph" w:styleId="766">
    <w:name w:val="toc 8"/>
    <w:basedOn w:val="678"/>
    <w:uiPriority w:val="39"/>
    <w:unhideWhenUsed/>
    <w:pPr>
      <w:ind w:left="1984"/>
      <w:spacing w:after="57"/>
    </w:pPr>
  </w:style>
  <w:style w:type="paragraph" w:styleId="767">
    <w:name w:val="toc 9"/>
    <w:basedOn w:val="678"/>
    <w:uiPriority w:val="39"/>
    <w:unhideWhenUsed/>
    <w:pPr>
      <w:ind w:left="2268"/>
      <w:spacing w:after="57"/>
    </w:pPr>
  </w:style>
  <w:style w:type="paragraph" w:styleId="768">
    <w:name w:val="TOC Heading"/>
    <w:uiPriority w:val="39"/>
    <w:unhideWhenUsed/>
  </w:style>
  <w:style w:type="paragraph" w:styleId="769">
    <w:name w:val="table of figures"/>
    <w:basedOn w:val="678"/>
    <w:uiPriority w:val="99"/>
    <w:unhideWhenUsed/>
  </w:style>
  <w:style w:type="paragraph" w:styleId="770" w:customStyle="1">
    <w:name w:val="Caption1"/>
    <w:basedOn w:val="678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71">
    <w:name w:val="Header"/>
    <w:basedOn w:val="678"/>
    <w:uiPriority w:val="99"/>
    <w:pPr>
      <w:tabs>
        <w:tab w:val="center" w:pos="4153" w:leader="none"/>
        <w:tab w:val="right" w:pos="8306" w:leader="none"/>
      </w:tabs>
    </w:pPr>
  </w:style>
  <w:style w:type="paragraph" w:styleId="772">
    <w:name w:val="Balloon Text"/>
    <w:basedOn w:val="678"/>
    <w:qFormat/>
    <w:rPr>
      <w:rFonts w:ascii="Tahoma" w:hAnsi="Tahoma" w:cs="Tahoma"/>
      <w:sz w:val="16"/>
      <w:szCs w:val="16"/>
    </w:rPr>
  </w:style>
  <w:style w:type="paragraph" w:styleId="773" w:customStyle="1">
    <w:name w:val="prilozhenie"/>
    <w:basedOn w:val="678"/>
    <w:qFormat/>
    <w:pPr>
      <w:ind w:firstLine="709"/>
      <w:jc w:val="both"/>
    </w:pPr>
    <w:rPr>
      <w:sz w:val="24"/>
      <w:szCs w:val="24"/>
    </w:rPr>
  </w:style>
  <w:style w:type="paragraph" w:styleId="774">
    <w:name w:val="Body Text Indent 2"/>
    <w:basedOn w:val="678"/>
    <w:qFormat/>
    <w:pPr>
      <w:ind w:left="283" w:firstLine="709"/>
      <w:jc w:val="both"/>
      <w:spacing w:after="120" w:line="480" w:lineRule="auto"/>
    </w:pPr>
    <w:rPr>
      <w:sz w:val="28"/>
      <w:szCs w:val="24"/>
    </w:rPr>
  </w:style>
  <w:style w:type="paragraph" w:styleId="775">
    <w:name w:val="HTML Preformatted"/>
    <w:basedOn w:val="678"/>
    <w:qFormat/>
    <w:rPr>
      <w:rFonts w:ascii="Courier New" w:hAnsi="Courier New" w:cs="Courier New"/>
    </w:rPr>
  </w:style>
  <w:style w:type="paragraph" w:styleId="776" w:customStyle="1">
    <w:name w:val="ConsPlusNormal"/>
    <w:qFormat/>
    <w:rPr>
      <w:rFonts w:eastAsia="Times New Roman" w:cs="Times New Roman"/>
      <w:sz w:val="24"/>
      <w:szCs w:val="24"/>
      <w:lang w:bidi="ar-SA"/>
    </w:rPr>
  </w:style>
  <w:style w:type="paragraph" w:styleId="777">
    <w:name w:val="Normal (Web)"/>
    <w:basedOn w:val="678"/>
    <w:qFormat/>
    <w:pPr>
      <w:spacing w:before="280" w:after="280"/>
    </w:pPr>
    <w:rPr>
      <w:rFonts w:eastAsia="Calibri"/>
      <w:sz w:val="24"/>
      <w:szCs w:val="24"/>
      <w:lang w:val="en-GB"/>
    </w:rPr>
  </w:style>
  <w:style w:type="paragraph" w:styleId="778" w:customStyle="1">
    <w:name w:val="Содержимое таблицы"/>
    <w:basedOn w:val="678"/>
    <w:qFormat/>
    <w:pPr>
      <w:widowControl w:val="off"/>
      <w:suppressLineNumbers/>
    </w:pPr>
  </w:style>
  <w:style w:type="paragraph" w:styleId="779" w:customStyle="1">
    <w:name w:val="Заголовок таблицы"/>
    <w:basedOn w:val="778"/>
    <w:qFormat/>
    <w:pPr>
      <w:jc w:val="center"/>
    </w:pPr>
    <w:rPr>
      <w:b/>
      <w:bCs/>
    </w:rPr>
  </w:style>
  <w:style w:type="paragraph" w:styleId="780" w:customStyle="1">
    <w:name w:val="Содержимое врезки"/>
    <w:basedOn w:val="678"/>
    <w:qFormat/>
  </w:style>
  <w:style w:type="table" w:styleId="781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2" w:customStyle="1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3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84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85">
    <w:name w:val="Plain Table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86">
    <w:name w:val="Plain Table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87">
    <w:name w:val="Plain Table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8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9" w:customStyle="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0" w:customStyle="1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1" w:customStyle="1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2" w:customStyle="1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3" w:customStyle="1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4" w:customStyle="1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5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10" w:customStyle="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ce6f2" w:themeFill="accent1" w:themeFillTint="32"/>
      </w:tcPr>
    </w:tblStylePr>
    <w:tblStylePr w:type="band1Vert">
      <w:rPr>
        <w:sz w:val="22"/>
      </w:rPr>
      <w:tcPr>
        <w:shd w:val="clear" w:color="ffffff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811" w:customStyle="1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812" w:customStyle="1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813" w:customStyle="1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814" w:customStyle="1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815" w:customStyle="1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816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17" w:customStyle="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ec4e0" w:themeFill="accent1" w:themeFillTint="75"/>
      </w:tcPr>
    </w:tblStylePr>
    <w:tblStylePr w:type="band1Vert">
      <w:tcPr>
        <w:shd w:val="clear" w:color="ffffff" w:fill="aec4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2aead" w:themeFill="accent2" w:themeFillTint="75"/>
      </w:tcPr>
    </w:tblStylePr>
    <w:tblStylePr w:type="band1Vert">
      <w:tcPr>
        <w:shd w:val="clear" w:color="ffffff" w:fill="e2aead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FFFFFF" w:themeColor="light1" w:sz="4" w:space="0"/>
        </w:tcBorders>
      </w:tcPr>
    </w:tblStylePr>
  </w:style>
  <w:style w:type="table" w:styleId="819" w:customStyle="1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0dfb2" w:themeFill="accent3" w:themeFillTint="75"/>
      </w:tcPr>
    </w:tblStylePr>
    <w:tblStylePr w:type="band1Vert">
      <w:tcPr>
        <w:shd w:val="clear" w:color="ffffff" w:fill="d0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FFFFFF" w:themeColor="light1" w:sz="4" w:space="0"/>
        </w:tcBorders>
      </w:tcPr>
    </w:tblStylePr>
  </w:style>
  <w:style w:type="table" w:styleId="820" w:customStyle="1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FFFFFF" w:themeColor="light1" w:sz="4" w:space="0"/>
        </w:tcBorders>
      </w:tcPr>
    </w:tblStylePr>
  </w:style>
  <w:style w:type="table" w:styleId="821" w:customStyle="1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cd8e4" w:themeFill="accent5" w:themeFillTint="75"/>
      </w:tcPr>
    </w:tblStylePr>
    <w:tblStylePr w:type="band1Vert">
      <w:tcPr>
        <w:shd w:val="clear" w:color="ffffff" w:fill="acd8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FFFFFF" w:themeColor="light1" w:sz="4" w:space="0"/>
        </w:tcBorders>
      </w:tcPr>
    </w:tblStylePr>
  </w:style>
  <w:style w:type="table" w:styleId="822" w:customStyle="1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bceaa" w:themeFill="accent6" w:themeFillTint="75"/>
      </w:tcPr>
    </w:tblStylePr>
    <w:tblStylePr w:type="band1Vert">
      <w:tcPr>
        <w:shd w:val="clear" w:color="ffffff" w:fill="fbceaa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FFFFFF" w:themeColor="light1" w:sz="4" w:space="0"/>
        </w:tcBorders>
      </w:tcPr>
    </w:tblStylePr>
  </w:style>
  <w:style w:type="table" w:styleId="823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4" w:customStyle="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25" w:customStyle="1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26" w:customStyle="1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27" w:customStyle="1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8" w:customStyle="1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9" w:customStyle="1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0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45" w:customStyle="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846" w:customStyle="1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847" w:customStyle="1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848" w:customStyle="1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849" w:customStyle="1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850" w:customStyle="1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51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 w:customStyle="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 w:customStyle="1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4" w:customStyle="1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5" w:customStyle="1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6" w:customStyle="1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7" w:customStyle="1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8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9" w:customStyle="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0" w:customStyle="1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1" w:customStyle="1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2" w:customStyle="1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3" w:customStyle="1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4" w:customStyle="1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5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6" w:customStyle="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7" w:customStyle="1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8" w:customStyle="1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9" w:customStyle="1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70" w:customStyle="1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71" w:customStyle="1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72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73" w:customStyle="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74" w:customStyle="1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875" w:customStyle="1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876" w:customStyle="1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877" w:customStyle="1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878" w:customStyle="1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879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ned - Accen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87" w:customStyle="1">
    <w:name w:val="Lined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88" w:customStyle="1">
    <w:name w:val="Lined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89" w:customStyle="1">
    <w:name w:val="Lined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90" w:customStyle="1">
    <w:name w:val="Lined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91" w:customStyle="1">
    <w:name w:val="Lined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92" w:customStyle="1">
    <w:name w:val="Lined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93" w:customStyle="1">
    <w:name w:val="Bordered &amp; Lined - Accent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94" w:customStyle="1">
    <w:name w:val="Bordered &amp; Lined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95" w:customStyle="1">
    <w:name w:val="Bordered &amp; Lined - Accent 2"/>
    <w:uiPriority w:val="99"/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96" w:customStyle="1">
    <w:name w:val="Bordered &amp; Lined - Accent 3"/>
    <w:uiPriority w:val="99"/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97" w:customStyle="1">
    <w:name w:val="Bordered &amp; Lined - Accent 4"/>
    <w:uiPriority w:val="99"/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98" w:customStyle="1">
    <w:name w:val="Bordered &amp; Lined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99" w:customStyle="1">
    <w:name w:val="Bordered &amp; Lined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00" w:customStyle="1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01" w:customStyle="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02" w:customStyle="1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903" w:customStyle="1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904" w:customStyle="1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905" w:customStyle="1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906" w:customStyle="1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  <w:style w:type="paragraph" w:styleId="907" w:customStyle="1">
    <w:name w:val="Абзац 4"/>
    <w:basedOn w:val="780"/>
    <w:hidden/>
    <w:pPr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Theme="minorEastAsia" w:cstheme="minorBidi"/>
      <w:sz w:val="24"/>
      <w:szCs w:val="22"/>
      <w:lang w:eastAsia="ru-RU"/>
    </w:rPr>
  </w:style>
  <w:style w:type="paragraph" w:styleId="908" w:customStyle="1">
    <w:name w:val="Абзац 3"/>
    <w:basedOn w:val="678"/>
    <w:hidden/>
    <w:pPr>
      <w:jc w:val="both"/>
    </w:pPr>
    <w:rPr>
      <w:rFonts w:eastAsiaTheme="minorEastAsia" w:cstheme="minorBidi"/>
      <w:sz w:val="24"/>
      <w:szCs w:val="22"/>
      <w:lang w:eastAsia="ru-RU"/>
    </w:rPr>
  </w:style>
  <w:style w:type="character" w:styleId="909" w:customStyle="1">
    <w:name w:val="docdata"/>
    <w:basedOn w:val="688"/>
  </w:style>
  <w:style w:type="paragraph" w:styleId="910" w:customStyle="1">
    <w:name w:val="1560"/>
    <w:basedOn w:val="678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11" w:customStyle="1">
    <w:name w:val="1624"/>
    <w:basedOn w:val="678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12" w:customStyle="1">
    <w:name w:val="2076"/>
    <w:basedOn w:val="678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13" w:customStyle="1">
    <w:name w:val="1702"/>
    <w:basedOn w:val="678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14" w:customStyle="1">
    <w:name w:val="1650"/>
    <w:basedOn w:val="678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ogk2.ru/" TargetMode="External"/><Relationship Id="rId10" Type="http://schemas.openxmlformats.org/officeDocument/2006/relationships/hyperlink" Target="https://www.e-disclosure.ru/portal/company.aspx?id=72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существенном факте</dc:title>
  <dc:subject/>
  <dc:creator>shamne.anna</dc:creator>
  <dc:description/>
  <dc:language>ru-RU</dc:language>
  <cp:lastModifiedBy>golubeva.valentina</cp:lastModifiedBy>
  <cp:revision>30</cp:revision>
  <dcterms:created xsi:type="dcterms:W3CDTF">2025-08-13T06:44:00Z</dcterms:created>
  <dcterms:modified xsi:type="dcterms:W3CDTF">2026-10-28T14:10:56Z</dcterms:modified>
</cp:coreProperties>
</file>